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33625" cy="742950"/>
            <wp:effectExtent b="0" l="0" r="0" t="0"/>
            <wp:docPr descr="Picture1" id="1073741826" name="image1.png"/>
            <a:graphic>
              <a:graphicData uri="http://schemas.openxmlformats.org/drawingml/2006/picture">
                <pic:pic>
                  <pic:nvPicPr>
                    <pic:cNvPr descr="Picture1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42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Chapter Leader Position Description: President Elect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Position Summary: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president elect assists the chapter president in performance of chapter management duties, automatically succeeding to president. He/She participates in the recruitment of board members to lead the chapter in the succeeding year.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 Commitment: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Anticipated Term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Three Years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Year 1 – President Elect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Year 2 – President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Year 3 – Immediate Past President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Estimated Time Requirements per month: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Attending board meetings: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1.5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hours plus travel time for in-person meetings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Assisting president, learning chapter operations, developing board for coming year: 10+ hours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Attending monthly chapter meetings: 2 hours plus travel time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Communicating with Chapter Relations Manager and National Advisors for Chapters (NAC) and other board members about routine issues: 1-2 hours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Responsibilities: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Oversee all CARE requirements and ensure adherence to the requirements.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Manage production of the annual report with input from the four VPs and their respective committees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Chapter Affiliation Requirements (CARE)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Assists President with the yearly CARE reporting requirement and functions as the main point of contact for ATD on all CARE-related communications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Supports President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Assumes duties of president when he/she is absent from board meetings or chapter meetings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Assists the president with chapter organization and management, clarifying board/committee responsibilities and encouraging the best use of chapter resources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Supports the president and VP of Operations in overseeing sound financial status of chapter by monitoring monthly budget reports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Works with the president to establish productive relationships with Chapter Relations Manager and NAC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Succeeds to president upon expiration of president's term or upon resignation, incapacity, or death of president; assume duties of president when president is absent from board meetings or chapter meetings/functions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Membership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Uses results of needs assessments and satisfaction surveys to support strategic planning and goal-setting for succeeding year.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Leads the chapter's vision, mission, and direction planning process at annual transition meeting, and is prepared to communicate and gain chapter member commitment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Training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Recruit and train incoming President-Elect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Update personal knowledge of ATD strategies and operations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Board Role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Participates in monthly board meetings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Attends chapter meetings, ATD International Conference &amp; Exposition, and ATD Chapter Leaders Conference (ALC), as available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Participates in other chapter events, committee meetings, and conferences as available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Represents chapter professionally and ethically in all business functions/organizational activities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Participates in the development and implementation of short-term and long-term strategic planning for the chapter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Qualifications: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Member of ATD and chapter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Effective verbal communication, leadership, diplomacy, personal interaction, problem-solving and meeting management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Ability to lead a committee, delegate tasks, and monitor progress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Ability to build, motivate, and lead a team of volunteers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Ability to plan, organize, and evaluate chapter activities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Demonstrated ability to manage projects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 available to fully participate in chapter and board meetings, and represent the chapter regionally and nationally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 to attend board meetings and other chapter functions as required by this position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Benefits: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Paid membership for national ATD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Paid membership for Greater Richmond ATD Chapter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Paid attendance for Greater Richmond chapter events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ALC conference and hotel registrations (when appropriate)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" w:cs="Arial Unicode MS" w:hAnsi="Helvetica"/>
      <w:color w:val="000000"/>
      <w:sz w:val="24"/>
      <w:szCs w:val="24"/>
    </w:rPr>
  </w:style>
  <w:style w:type="paragraph" w:styleId="Body" w:customStyle="1">
    <w:name w:val="Body"/>
    <w:rPr>
      <w:rFonts w:cs="Arial Unicode MS"/>
      <w:color w:val="000000"/>
      <w:sz w:val="24"/>
      <w:szCs w:val="24"/>
      <w:u w:color="000000"/>
    </w:rPr>
  </w:style>
  <w:style w:type="paragraph" w:styleId="ATDTitle" w:customStyle="1">
    <w:name w:val="ATD Title"/>
    <w:pPr>
      <w:spacing w:after="240" w:before="240"/>
      <w:jc w:val="center"/>
    </w:pPr>
    <w:rPr>
      <w:rFonts w:ascii="Calibri" w:cs="Calibri" w:eastAsia="Calibri" w:hAnsi="Calibri"/>
      <w:b w:val="1"/>
      <w:bCs w:val="1"/>
      <w:color w:val="000000"/>
      <w:sz w:val="24"/>
      <w:szCs w:val="24"/>
      <w:u w:color="000000"/>
    </w:rPr>
  </w:style>
  <w:style w:type="paragraph" w:styleId="ATDHeading1" w:customStyle="1">
    <w:name w:val="ATD Heading 1"/>
    <w:pPr>
      <w:spacing w:before="240"/>
    </w:pPr>
    <w:rPr>
      <w:rFonts w:ascii="Calibri" w:cs="Calibri" w:eastAsia="Calibri" w:hAnsi="Calibri"/>
      <w:b w:val="1"/>
      <w:bCs w:val="1"/>
      <w:color w:val="000000"/>
      <w:sz w:val="24"/>
      <w:szCs w:val="24"/>
      <w:u w:color="000000"/>
    </w:rPr>
  </w:style>
  <w:style w:type="paragraph" w:styleId="ATDBullets" w:customStyle="1">
    <w:name w:val="ATD Bullets"/>
    <w:rPr>
      <w:rFonts w:ascii="Calibri" w:cs="Calibri" w:eastAsia="Calibri" w:hAnsi="Calibri"/>
      <w:color w:val="000000"/>
      <w:sz w:val="24"/>
      <w:szCs w:val="24"/>
      <w:u w:color="000000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NormalWeb">
    <w:name w:val="Normal (Web)"/>
    <w:pPr>
      <w:spacing w:after="100" w:before="100"/>
    </w:pPr>
    <w:rPr>
      <w:rFonts w:cs="Arial Unicode MS"/>
      <w:color w:val="000000"/>
      <w:sz w:val="24"/>
      <w:szCs w:val="24"/>
      <w:u w:color="000000"/>
    </w:rPr>
  </w:style>
  <w:style w:type="numbering" w:styleId="ImportedStyle2" w:customStyle="1">
    <w:name w:val="Imported Style 2"/>
    <w:pPr>
      <w:numPr>
        <w:numId w:val="5"/>
      </w:numPr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93D6B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93D6B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8zeT6K80ErevqJpl6iPXu1nm+g==">AMUW2mV1ZvEMgC+M8ZYMcS4aYc3Ksez2tdfGiID7Wj3UaabxQBIMuS4m3qYitn9KLi1kKNYILTl/pAJWmTxQo3uzFvrV5+O5K/hXCcGs15EJhui+qvLZvYyIRrrHDo05SSugvxC7jfWK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2018-07-16T13:36:00Z</dcterms:created>
  <dc:creator>Koch, Melissa (ABC)</dc:creator>
</cp:coreProperties>
</file>